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36" w:lineRule="atLeast"/>
        <w:ind w:firstLine="348"/>
        <w:jc w:val="center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Style w:val="7"/>
          <w:rFonts w:hint="eastAsia"/>
          <w:color w:val="333333"/>
          <w:sz w:val="35"/>
          <w:szCs w:val="35"/>
        </w:rPr>
        <w:t>长垣县人民检察院车辆拍卖公告</w:t>
      </w:r>
    </w:p>
    <w:p>
      <w:pPr>
        <w:pStyle w:val="4"/>
        <w:shd w:val="clear" w:color="auto" w:fill="FFFFFF"/>
        <w:spacing w:before="0" w:beforeAutospacing="0" w:after="0" w:afterAutospacing="0" w:line="468" w:lineRule="atLeast"/>
        <w:ind w:firstLine="336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我公司定于2019年 4月25日 15 时在长垣县公共资源交易管理中心</w:t>
      </w:r>
      <w:r>
        <w:rPr>
          <w:rFonts w:hint="eastAsia"/>
          <w:color w:val="333333"/>
          <w:sz w:val="23"/>
          <w:szCs w:val="23"/>
          <w:lang w:val="en-US" w:eastAsia="zh-CN"/>
        </w:rPr>
        <w:t>8002室</w:t>
      </w:r>
      <w:bookmarkStart w:id="0" w:name="_GoBack"/>
      <w:bookmarkEnd w:id="0"/>
      <w:r>
        <w:rPr>
          <w:rFonts w:hint="eastAsia"/>
          <w:color w:val="000000"/>
          <w:sz w:val="23"/>
          <w:szCs w:val="23"/>
        </w:rPr>
        <w:t>公开拍卖：机动车一批（详见车辆拍卖清单）。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10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Style w:val="7"/>
          <w:rFonts w:hint="eastAsia"/>
          <w:color w:val="333333"/>
          <w:sz w:val="23"/>
          <w:szCs w:val="23"/>
        </w:rPr>
        <w:t>一</w:t>
      </w:r>
      <w:r>
        <w:rPr>
          <w:rFonts w:hint="eastAsia"/>
          <w:color w:val="333333"/>
          <w:sz w:val="23"/>
          <w:szCs w:val="23"/>
        </w:rPr>
        <w:t>、对意向竞买人的要求及相关条件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10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1、拍卖标的均按现状拍卖。</w:t>
      </w:r>
    </w:p>
    <w:p>
      <w:pPr>
        <w:pStyle w:val="4"/>
        <w:shd w:val="clear" w:color="auto" w:fill="FFFFFF"/>
        <w:spacing w:before="0" w:beforeAutospacing="0" w:after="0" w:afterAutospacing="0" w:line="468" w:lineRule="atLeast"/>
        <w:ind w:firstLine="108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2、竞买人参加拍卖须向以下账户缴纳竞买保证金贰万元整</w:t>
      </w:r>
    </w:p>
    <w:p>
      <w:pPr>
        <w:pStyle w:val="4"/>
        <w:shd w:val="clear" w:color="auto" w:fill="FFFFFF"/>
        <w:spacing w:before="0" w:beforeAutospacing="0" w:after="0" w:afterAutospacing="0" w:line="468" w:lineRule="atLeast"/>
        <w:ind w:firstLine="108"/>
        <w:rPr>
          <w:rStyle w:val="8"/>
          <w:rFonts w:asciiTheme="minorEastAsia" w:hAnsiTheme="minorEastAsia" w:eastAsiaTheme="minorEastAsia"/>
          <w:color w:val="000000"/>
          <w:sz w:val="23"/>
          <w:szCs w:val="23"/>
          <w:shd w:val="clear" w:color="auto" w:fill="FFFFFF"/>
        </w:rPr>
      </w:pPr>
      <w:r>
        <w:rPr>
          <w:rFonts w:hint="eastAsia"/>
          <w:color w:val="333333"/>
          <w:sz w:val="23"/>
          <w:szCs w:val="23"/>
        </w:rPr>
        <w:t>（1）</w:t>
      </w:r>
      <w:r>
        <w:rPr>
          <w:rStyle w:val="8"/>
          <w:rFonts w:hint="eastAsia" w:asciiTheme="minorEastAsia" w:hAnsiTheme="minorEastAsia" w:eastAsiaTheme="minorEastAs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sz w:val="23"/>
          <w:szCs w:val="23"/>
          <w:shd w:val="clear" w:color="auto" w:fill="FFFFFF"/>
        </w:rPr>
        <w:t>户  名：王桂英</w:t>
      </w:r>
      <w:r>
        <w:rPr>
          <w:rStyle w:val="8"/>
          <w:rFonts w:hint="eastAsia" w:asciiTheme="minorEastAsia" w:hAnsiTheme="minorEastAsia" w:eastAsiaTheme="minorEastAsia"/>
          <w:color w:val="000000"/>
          <w:sz w:val="23"/>
          <w:szCs w:val="23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68" w:lineRule="atLeast"/>
        <w:ind w:firstLine="805" w:firstLineChars="350"/>
        <w:rPr>
          <w:rStyle w:val="8"/>
          <w:rFonts w:cs="Times New Roman" w:asciiTheme="minorEastAsia" w:hAnsiTheme="minorEastAsia" w:eastAsiaTheme="minorEastAsia"/>
          <w:color w:val="000000"/>
          <w:sz w:val="23"/>
          <w:szCs w:val="23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z w:val="23"/>
          <w:szCs w:val="23"/>
          <w:shd w:val="clear" w:color="auto" w:fill="FFFFFF"/>
        </w:rPr>
        <w:t>账  号：</w:t>
      </w:r>
      <w:r>
        <w:rPr>
          <w:rFonts w:cs="Times New Roman" w:asciiTheme="minorEastAsia" w:hAnsiTheme="minorEastAsia" w:eastAsiaTheme="minorEastAsia"/>
          <w:color w:val="333333"/>
          <w:sz w:val="23"/>
          <w:szCs w:val="23"/>
          <w:shd w:val="clear" w:color="auto" w:fill="FFFFFF"/>
        </w:rPr>
        <w:t>6222081704000204142</w:t>
      </w:r>
      <w:r>
        <w:rPr>
          <w:rStyle w:val="8"/>
          <w:rFonts w:cs="Times New Roman" w:asciiTheme="minorEastAsia" w:hAnsiTheme="minorEastAsia" w:eastAsiaTheme="minorEastAsia"/>
          <w:color w:val="000000"/>
          <w:sz w:val="23"/>
          <w:szCs w:val="23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68" w:lineRule="atLeast"/>
        <w:ind w:firstLine="782" w:firstLineChars="340"/>
        <w:rPr>
          <w:rFonts w:asciiTheme="minorEastAsia" w:hAnsiTheme="minorEastAsia" w:eastAsiaTheme="minorEastAsia"/>
          <w:color w:val="333333"/>
          <w:sz w:val="23"/>
          <w:szCs w:val="23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z w:val="23"/>
          <w:szCs w:val="23"/>
          <w:shd w:val="clear" w:color="auto" w:fill="FFFFFF"/>
        </w:rPr>
        <w:t>开户行：工行南桥支行</w:t>
      </w:r>
    </w:p>
    <w:p>
      <w:pPr>
        <w:pStyle w:val="4"/>
        <w:shd w:val="clear" w:color="auto" w:fill="FFFFFF"/>
        <w:spacing w:before="0" w:beforeAutospacing="0" w:after="0" w:afterAutospacing="0" w:line="468" w:lineRule="atLeast"/>
        <w:ind w:firstLine="115" w:firstLineChars="50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 xml:space="preserve">（2）户  名：河南省融汇拍卖有限公司 </w:t>
      </w:r>
    </w:p>
    <w:p>
      <w:pPr>
        <w:pStyle w:val="4"/>
        <w:shd w:val="clear" w:color="auto" w:fill="FFFFFF"/>
        <w:spacing w:before="0" w:beforeAutospacing="0" w:after="0" w:afterAutospacing="0" w:line="468" w:lineRule="atLeast"/>
        <w:ind w:firstLine="680" w:firstLineChars="296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 xml:space="preserve">账  号：16424101040008678 </w:t>
      </w:r>
    </w:p>
    <w:p>
      <w:pPr>
        <w:pStyle w:val="4"/>
        <w:shd w:val="clear" w:color="auto" w:fill="FFFFFF"/>
        <w:spacing w:before="0" w:beforeAutospacing="0" w:after="0" w:afterAutospacing="0" w:line="468" w:lineRule="atLeast"/>
        <w:ind w:firstLine="680" w:firstLineChars="296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 xml:space="preserve">开户行：新乡市农行新华支行 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10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3、竞买人在成交后3个工作日内支付成交车辆的全部价款及拍卖佣金，竞买人须在20个工作日内办理完成车辆的过户、上牌、移交等相关手续。如不成交，竞买保证金于拍卖会后3个工作日内全额无息退还。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10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4、车辆成交后发生的所有费用均由竞买人承担。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10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Style w:val="7"/>
          <w:rFonts w:hint="eastAsia"/>
          <w:color w:val="333333"/>
          <w:sz w:val="23"/>
          <w:szCs w:val="23"/>
        </w:rPr>
        <w:t>二</w:t>
      </w:r>
      <w:r>
        <w:rPr>
          <w:rFonts w:hint="eastAsia"/>
          <w:color w:val="333333"/>
          <w:sz w:val="23"/>
          <w:szCs w:val="23"/>
        </w:rPr>
        <w:t>、公告期自公告刊登之日起7个工作日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2019年4 月 16日——2019年 4 月 24日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10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Style w:val="7"/>
          <w:rFonts w:hint="eastAsia"/>
          <w:color w:val="333333"/>
          <w:sz w:val="23"/>
          <w:szCs w:val="23"/>
        </w:rPr>
        <w:t>三</w:t>
      </w:r>
      <w:r>
        <w:rPr>
          <w:rFonts w:hint="eastAsia"/>
          <w:color w:val="333333"/>
          <w:sz w:val="23"/>
          <w:szCs w:val="23"/>
        </w:rPr>
        <w:t>、报名时间、地点及联系方式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1、报名时间：2019年 4 月16日- 4月 24日（上午8:00-12:00，下午2:30-5:30）（节假日除外）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2、报名地点：长垣县公共资源交易管理中心7楼大厅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3、联系方式：0373-5056655 0373-8889330  18237319029 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22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Style w:val="7"/>
          <w:rFonts w:hint="eastAsia"/>
          <w:color w:val="333333"/>
          <w:sz w:val="23"/>
          <w:szCs w:val="23"/>
        </w:rPr>
        <w:t>四</w:t>
      </w:r>
      <w:r>
        <w:rPr>
          <w:rFonts w:hint="eastAsia"/>
          <w:color w:val="333333"/>
          <w:sz w:val="23"/>
          <w:szCs w:val="23"/>
        </w:rPr>
        <w:t>、车辆集中展示时间及地点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1、时间：2019年 4 月23 日- 4 月 24日（节假日除外）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2、地点：长垣县人民检察院院内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22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Style w:val="7"/>
          <w:rFonts w:hint="eastAsia"/>
          <w:color w:val="333333"/>
          <w:sz w:val="23"/>
          <w:szCs w:val="23"/>
        </w:rPr>
        <w:t>五</w:t>
      </w:r>
      <w:r>
        <w:rPr>
          <w:rFonts w:hint="eastAsia"/>
          <w:color w:val="333333"/>
          <w:sz w:val="23"/>
          <w:szCs w:val="23"/>
        </w:rPr>
        <w:t>、意向竞买人须报送材料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336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Style w:val="7"/>
          <w:rFonts w:hint="eastAsia"/>
          <w:color w:val="333333"/>
          <w:sz w:val="23"/>
          <w:szCs w:val="23"/>
        </w:rPr>
        <w:t>（一）意向竞买人为单位的应提供：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1、</w:t>
      </w:r>
      <w:r>
        <w:rPr>
          <w:rFonts w:hint="eastAsia"/>
          <w:color w:val="000000"/>
          <w:sz w:val="22"/>
          <w:szCs w:val="22"/>
          <w:shd w:val="clear" w:color="auto" w:fill="FFFFFF"/>
        </w:rPr>
        <w:t>三合一营业执照原件及复印件1份</w:t>
      </w:r>
      <w:r>
        <w:rPr>
          <w:rFonts w:hint="eastAsia"/>
          <w:color w:val="333333"/>
          <w:sz w:val="23"/>
          <w:szCs w:val="23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2、授权委托书；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3、代理人身份证原件及复印件1份；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4、保证金交款凭证。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336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Style w:val="7"/>
          <w:rFonts w:hint="eastAsia"/>
          <w:color w:val="333333"/>
          <w:sz w:val="23"/>
          <w:szCs w:val="23"/>
        </w:rPr>
        <w:t>（二）意向竞买人为自然人的应提供：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1、身份证原件及复印件1份；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2、保证金交款凭证；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22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Style w:val="7"/>
          <w:rFonts w:hint="eastAsia"/>
          <w:color w:val="333333"/>
          <w:sz w:val="23"/>
          <w:szCs w:val="23"/>
        </w:rPr>
        <w:t>六</w:t>
      </w:r>
      <w:r>
        <w:rPr>
          <w:rFonts w:hint="eastAsia"/>
          <w:color w:val="333333"/>
          <w:sz w:val="23"/>
          <w:szCs w:val="23"/>
        </w:rPr>
        <w:t>、：</w:t>
      </w:r>
      <w:r>
        <w:rPr>
          <w:rStyle w:val="7"/>
          <w:rFonts w:hint="eastAsia"/>
          <w:color w:val="333333"/>
          <w:sz w:val="23"/>
          <w:szCs w:val="23"/>
        </w:rPr>
        <w:t>工商监督电话</w:t>
      </w:r>
      <w:r>
        <w:rPr>
          <w:rFonts w:hint="eastAsia"/>
          <w:color w:val="333333"/>
          <w:sz w:val="23"/>
          <w:szCs w:val="23"/>
        </w:rPr>
        <w:t>：0373-8856007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108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 </w:t>
      </w:r>
      <w:r>
        <w:rPr>
          <w:rFonts w:hint="eastAsia" w:ascii="微软雅黑" w:hAnsi="微软雅黑" w:eastAsia="微软雅黑"/>
          <w:color w:val="333333"/>
          <w:sz w:val="17"/>
          <w:szCs w:val="17"/>
        </w:rPr>
        <w:t xml:space="preserve">                                                              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6035" w:firstLineChars="3550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 w:ascii="微软雅黑" w:hAnsi="微软雅黑" w:eastAsia="微软雅黑"/>
          <w:color w:val="333333"/>
          <w:sz w:val="17"/>
          <w:szCs w:val="17"/>
        </w:rPr>
        <w:t xml:space="preserve"> </w:t>
      </w:r>
      <w:r>
        <w:rPr>
          <w:rFonts w:hint="eastAsia"/>
          <w:color w:val="333333"/>
          <w:sz w:val="23"/>
          <w:szCs w:val="23"/>
        </w:rPr>
        <w:t>河南省融汇拍卖有限公司</w:t>
      </w:r>
      <w:r>
        <w:rPr>
          <w:rFonts w:hint="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68" w:lineRule="atLeast"/>
        <w:ind w:firstLine="6600" w:firstLineChars="2750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</w:rPr>
        <w:t>2019年4月 16日</w:t>
      </w:r>
    </w:p>
    <w:p>
      <w:pPr>
        <w:pStyle w:val="4"/>
        <w:shd w:val="clear" w:color="auto" w:fill="FFFFFF"/>
        <w:spacing w:before="0" w:beforeAutospacing="0" w:after="0" w:afterAutospacing="0" w:line="336" w:lineRule="atLeast"/>
        <w:ind w:firstLine="444"/>
        <w:rPr>
          <w:rFonts w:ascii="微软雅黑" w:hAnsi="微软雅黑" w:eastAsia="微软雅黑"/>
          <w:color w:val="333333"/>
          <w:sz w:val="17"/>
          <w:szCs w:val="17"/>
        </w:rPr>
      </w:pPr>
      <w:r>
        <w:rPr>
          <w:rFonts w:hint="eastAsia"/>
          <w:color w:val="333333"/>
          <w:sz w:val="23"/>
          <w:szCs w:val="23"/>
        </w:rPr>
        <w:t>                           </w:t>
      </w:r>
      <w:r>
        <w:rPr>
          <w:rStyle w:val="7"/>
          <w:rFonts w:hint="eastAsia"/>
          <w:color w:val="333333"/>
          <w:sz w:val="23"/>
          <w:szCs w:val="23"/>
        </w:rPr>
        <w:t> </w:t>
      </w:r>
      <w:r>
        <w:rPr>
          <w:rFonts w:hint="eastAsia"/>
          <w:color w:val="333333"/>
          <w:sz w:val="23"/>
          <w:szCs w:val="23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2C4"/>
    <w:rsid w:val="00000B4D"/>
    <w:rsid w:val="000A6A49"/>
    <w:rsid w:val="000C0DB0"/>
    <w:rsid w:val="00183311"/>
    <w:rsid w:val="0027698C"/>
    <w:rsid w:val="002D2E96"/>
    <w:rsid w:val="003560CE"/>
    <w:rsid w:val="00356772"/>
    <w:rsid w:val="0037154B"/>
    <w:rsid w:val="003F1801"/>
    <w:rsid w:val="00504EF0"/>
    <w:rsid w:val="005273E2"/>
    <w:rsid w:val="00763102"/>
    <w:rsid w:val="007F32C4"/>
    <w:rsid w:val="00890A5B"/>
    <w:rsid w:val="00AA5AA5"/>
    <w:rsid w:val="00AC576F"/>
    <w:rsid w:val="00CE6F94"/>
    <w:rsid w:val="00D50B93"/>
    <w:rsid w:val="00D63C2A"/>
    <w:rsid w:val="00E40832"/>
    <w:rsid w:val="0FC41270"/>
    <w:rsid w:val="236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68371-8DC2-4BD5-856E-39FEEE4919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776</Characters>
  <Lines>6</Lines>
  <Paragraphs>1</Paragraphs>
  <TotalTime>0</TotalTime>
  <ScaleCrop>false</ScaleCrop>
  <LinksUpToDate>false</LinksUpToDate>
  <CharactersWithSpaces>910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2019-04-09T08:40:00Z</dcterms:created>
  <dc:creator>Administrator</dc:creator>
  <cp:lastModifiedBy>Administrator</cp:lastModifiedBy>
  <dcterms:modified xsi:type="dcterms:W3CDTF">2019-04-15T07:57:17Z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